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r>
        <w:rPr>
          <w:b/>
          <w:sz w:val="24"/>
        </w:rPr>
        <w:t>3GPP TSG-SA3 Meeting #102-e</w:t>
      </w:r>
      <w:r>
        <w:rPr>
          <w:b/>
          <w:i/>
          <w:sz w:val="24"/>
        </w:rPr>
        <w:t xml:space="preserve"> </w:t>
      </w:r>
      <w:r>
        <w:rPr>
          <w:b/>
          <w:i/>
          <w:sz w:val="28"/>
        </w:rPr>
        <w:tab/>
      </w:r>
      <w:r>
        <w:rPr>
          <w:b/>
          <w:i/>
          <w:sz w:val="28"/>
        </w:rPr>
        <w:t>S3-21</w:t>
      </w:r>
      <w:r>
        <w:rPr>
          <w:rFonts w:hint="eastAsia"/>
          <w:b/>
          <w:i/>
          <w:sz w:val="28"/>
          <w:lang w:val="en-US" w:eastAsia="zh-CN"/>
        </w:rPr>
        <w:t>0157</w:t>
      </w:r>
    </w:p>
    <w:p>
      <w:pPr>
        <w:pStyle w:val="83"/>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S3-20xxxx</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eastAsia="宋体"/>
          <w:b/>
        </w:rPr>
      </w:pPr>
      <w:r>
        <w:rPr>
          <w:rFonts w:ascii="Arial" w:hAnsi="Arial" w:eastAsia="宋体"/>
          <w:b/>
        </w:rPr>
        <w:t>Source:</w:t>
      </w:r>
      <w:r>
        <w:rPr>
          <w:rFonts w:ascii="Arial" w:hAnsi="Arial" w:eastAsia="宋体"/>
          <w:b/>
        </w:rPr>
        <w:tab/>
      </w:r>
      <w:r>
        <w:rPr>
          <w:rFonts w:ascii="Arial" w:hAnsi="Arial" w:eastAsia="宋体"/>
          <w:b/>
        </w:rPr>
        <w:t>ZTE</w:t>
      </w:r>
    </w:p>
    <w:p>
      <w:pPr>
        <w:keepNext/>
        <w:tabs>
          <w:tab w:val="left" w:pos="2127"/>
        </w:tabs>
        <w:spacing w:after="0"/>
        <w:ind w:left="2126" w:hanging="2126"/>
        <w:outlineLvl w:val="0"/>
        <w:rPr>
          <w:rFonts w:ascii="Arial" w:hAnsi="Arial" w:eastAsia="宋体"/>
          <w:b/>
        </w:rPr>
      </w:pPr>
      <w:r>
        <w:rPr>
          <w:rFonts w:ascii="Arial" w:hAnsi="Arial" w:eastAsia="宋体"/>
          <w:b/>
        </w:rPr>
        <w:t>Title:</w:t>
      </w:r>
      <w:r>
        <w:rPr>
          <w:rFonts w:ascii="Arial" w:hAnsi="Arial" w:eastAsia="宋体"/>
          <w:b/>
        </w:rPr>
        <w:tab/>
      </w:r>
      <w:r>
        <w:rPr>
          <w:rFonts w:ascii="Arial" w:hAnsi="Arial" w:eastAsia="宋体"/>
          <w:b/>
        </w:rPr>
        <w:t>Discussion paper on K</w:t>
      </w:r>
      <w:r>
        <w:rPr>
          <w:rFonts w:ascii="Arial" w:hAnsi="Arial" w:eastAsia="宋体"/>
          <w:b/>
          <w:vertAlign w:val="subscript"/>
        </w:rPr>
        <w:t>AUSF</w:t>
      </w:r>
      <w:r>
        <w:rPr>
          <w:rFonts w:ascii="Arial" w:hAnsi="Arial" w:eastAsia="宋体"/>
          <w:b/>
        </w:rPr>
        <w:t xml:space="preserve"> invalid and K</w:t>
      </w:r>
      <w:r>
        <w:rPr>
          <w:rFonts w:ascii="Arial" w:hAnsi="Arial" w:eastAsia="宋体"/>
          <w:b/>
          <w:vertAlign w:val="subscript"/>
        </w:rPr>
        <w:t>AKMA</w:t>
      </w:r>
      <w:r>
        <w:rPr>
          <w:rFonts w:ascii="Arial" w:hAnsi="Arial" w:eastAsia="宋体"/>
          <w:b/>
        </w:rPr>
        <w:t xml:space="preserve"> invalid</w:t>
      </w:r>
    </w:p>
    <w:p>
      <w:pPr>
        <w:keepNext/>
        <w:tabs>
          <w:tab w:val="left" w:pos="2127"/>
        </w:tabs>
        <w:spacing w:after="0"/>
        <w:ind w:left="2126" w:hanging="2126"/>
        <w:outlineLvl w:val="0"/>
        <w:rPr>
          <w:rFonts w:ascii="Arial" w:hAnsi="Arial" w:eastAsia="宋体"/>
          <w:b/>
        </w:rPr>
      </w:pPr>
      <w:r>
        <w:rPr>
          <w:rFonts w:ascii="Arial" w:hAnsi="Arial" w:eastAsia="宋体"/>
          <w:b/>
        </w:rPr>
        <w:t>Document for:</w:t>
      </w:r>
      <w:r>
        <w:rPr>
          <w:rFonts w:ascii="Arial" w:hAnsi="Arial" w:eastAsia="宋体"/>
          <w:b/>
        </w:rPr>
        <w:tab/>
      </w:r>
      <w:r>
        <w:rPr>
          <w:rFonts w:ascii="Arial" w:hAnsi="Arial"/>
          <w:b/>
          <w:lang w:eastAsia="zh-CN"/>
        </w:rPr>
        <w:t>Discussion</w:t>
      </w:r>
      <w:r>
        <w:rPr>
          <w:rFonts w:ascii="Arial" w:hAnsi="Arial" w:eastAsia="宋体"/>
          <w:b/>
        </w:rPr>
        <w:t xml:space="preserve"> </w:t>
      </w:r>
    </w:p>
    <w:p>
      <w:pPr>
        <w:keepNext/>
        <w:tabs>
          <w:tab w:val="left" w:pos="2127"/>
        </w:tabs>
        <w:spacing w:after="0"/>
        <w:ind w:left="2126" w:hanging="2126"/>
        <w:outlineLvl w:val="0"/>
        <w:rPr>
          <w:rFonts w:ascii="Arial" w:hAnsi="Arial" w:eastAsia="宋体"/>
          <w:b/>
        </w:rPr>
      </w:pPr>
      <w:r>
        <w:rPr>
          <w:rFonts w:ascii="Arial" w:hAnsi="Arial" w:eastAsia="宋体"/>
          <w:b/>
        </w:rPr>
        <w:t>Agenda item:</w:t>
      </w:r>
      <w:r>
        <w:rPr>
          <w:rFonts w:ascii="Arial" w:hAnsi="Arial" w:eastAsia="宋体"/>
          <w:b/>
        </w:rPr>
        <w:tab/>
      </w:r>
      <w:r>
        <w:rPr>
          <w:rFonts w:ascii="Arial" w:hAnsi="Arial" w:eastAsia="宋体"/>
          <w:b/>
        </w:rPr>
        <w:t>4.5</w:t>
      </w:r>
    </w:p>
    <w:p>
      <w:pPr>
        <w:pStyle w:val="2"/>
        <w:ind w:left="0" w:firstLine="0"/>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b/>
          <w:i/>
          <w:lang w:eastAsia="zh-CN"/>
        </w:rPr>
        <w:t>to</w:t>
      </w:r>
      <w:r>
        <w:rPr>
          <w:b/>
          <w:i/>
        </w:rPr>
        <w:t xml:space="preserve"> discuss the </w:t>
      </w:r>
      <w:r>
        <w:rPr>
          <w:rFonts w:ascii="Arial" w:hAnsi="Arial" w:eastAsia="宋体"/>
          <w:b/>
        </w:rPr>
        <w:t>K</w:t>
      </w:r>
      <w:r>
        <w:rPr>
          <w:rFonts w:ascii="Arial" w:hAnsi="Arial" w:eastAsia="宋体"/>
          <w:b/>
          <w:vertAlign w:val="subscript"/>
        </w:rPr>
        <w:t>AUSF</w:t>
      </w:r>
      <w:r>
        <w:rPr>
          <w:rFonts w:ascii="Arial" w:hAnsi="Arial" w:eastAsia="宋体"/>
          <w:b/>
        </w:rPr>
        <w:t xml:space="preserve"> invalid and K</w:t>
      </w:r>
      <w:r>
        <w:rPr>
          <w:rFonts w:ascii="Arial" w:hAnsi="Arial" w:eastAsia="宋体"/>
          <w:b/>
          <w:vertAlign w:val="subscript"/>
        </w:rPr>
        <w:t>AKMA</w:t>
      </w:r>
      <w:r>
        <w:rPr>
          <w:rFonts w:ascii="Arial" w:hAnsi="Arial" w:eastAsia="宋体"/>
          <w:b/>
        </w:rPr>
        <w:t xml:space="preserve"> invalid</w:t>
      </w:r>
      <w:r>
        <w:rPr>
          <w:b/>
          <w:i/>
        </w:rPr>
        <w:t>, and proposal a CR to TS33.535.</w:t>
      </w:r>
    </w:p>
    <w:p>
      <w:pPr>
        <w:pStyle w:val="2"/>
      </w:pPr>
      <w:r>
        <w:t>2</w:t>
      </w:r>
      <w:r>
        <w:tab/>
      </w:r>
      <w:r>
        <w:t>References</w:t>
      </w:r>
    </w:p>
    <w:p>
      <w:pPr>
        <w:pStyle w:val="90"/>
        <w:rPr>
          <w:lang w:eastAsia="zh-CN"/>
        </w:rPr>
      </w:pPr>
      <w:r>
        <w:t>[1]</w:t>
      </w:r>
      <w:r>
        <w:tab/>
      </w:r>
      <w:r>
        <w:t xml:space="preserve">3GPP TS 24.501 </w:t>
      </w:r>
      <w:r>
        <w:rPr>
          <w:lang w:eastAsia="zh-CN"/>
        </w:rPr>
        <w:t>V h10</w:t>
      </w:r>
    </w:p>
    <w:p>
      <w:pPr>
        <w:pStyle w:val="90"/>
        <w:rPr>
          <w:lang w:eastAsia="zh-CN"/>
        </w:rPr>
      </w:pPr>
      <w:r>
        <w:t>[2]</w:t>
      </w:r>
      <w:r>
        <w:tab/>
      </w:r>
      <w:r>
        <w:t xml:space="preserve">3GPP TS 33.535 </w:t>
      </w:r>
      <w:r>
        <w:rPr>
          <w:lang w:eastAsia="zh-CN"/>
        </w:rPr>
        <w:t>V h00</w:t>
      </w:r>
    </w:p>
    <w:p>
      <w:pPr>
        <w:pStyle w:val="90"/>
      </w:pPr>
      <w:r>
        <w:t>[3]             C1-206235</w:t>
      </w:r>
    </w:p>
    <w:p>
      <w:pPr>
        <w:pStyle w:val="2"/>
      </w:pPr>
      <w:r>
        <w:t>3</w:t>
      </w:r>
      <w:r>
        <w:tab/>
      </w:r>
      <w:r>
        <w:t>Rationale</w:t>
      </w:r>
    </w:p>
    <w:p>
      <w:pPr>
        <w:pStyle w:val="3"/>
        <w:rPr>
          <w:lang w:val="en-US"/>
        </w:rPr>
      </w:pPr>
      <w:r>
        <w:rPr>
          <w:lang w:val="en-US"/>
        </w:rPr>
        <w:t>3.1</w:t>
      </w:r>
      <w:r>
        <w:rPr>
          <w:lang w:val="en-US"/>
        </w:rPr>
        <w:tab/>
      </w:r>
      <w:r>
        <w:rPr>
          <w:lang w:val="en-US"/>
        </w:rPr>
        <w:t>Introduction</w:t>
      </w:r>
    </w:p>
    <w:p>
      <w:pPr>
        <w:pStyle w:val="83"/>
        <w:rPr>
          <w:rFonts w:ascii="Times New Roman" w:hAnsi="Times New Roman"/>
          <w:lang w:val="en-US"/>
        </w:rPr>
      </w:pPr>
      <w:r>
        <w:t xml:space="preserve">When AAnF receives the </w:t>
      </w:r>
      <w:r>
        <w:rPr>
          <w:rFonts w:eastAsia="微软雅黑"/>
        </w:rPr>
        <w:t>Naanf_AKMA_ApplicationKey_Get message,</w:t>
      </w:r>
      <w:r>
        <w:t xml:space="preserve"> there is two scenarios of Kakma not present in AAnF</w:t>
      </w:r>
      <w:r>
        <w:rPr>
          <w:rFonts w:ascii="Times New Roman" w:hAnsi="Times New Roman"/>
          <w:lang w:val="en-US"/>
        </w:rPr>
        <w:t>.</w:t>
      </w:r>
    </w:p>
    <w:p>
      <w:pPr>
        <w:pStyle w:val="83"/>
      </w:pPr>
      <w:r>
        <w:t>Scenario 1: A-KID is updated due to a primary authentication procedure.</w:t>
      </w:r>
    </w:p>
    <w:p>
      <w:pPr>
        <w:pStyle w:val="83"/>
        <w:rPr>
          <w:rFonts w:ascii="Times New Roman" w:hAnsi="Times New Roman"/>
          <w:lang w:val="en-US"/>
        </w:rPr>
      </w:pPr>
      <w:r>
        <w:t>Scenario 2: A-KID is missed due to the other reasons (e.g. AAnF restoration).</w:t>
      </w:r>
    </w:p>
    <w:p>
      <w:pPr>
        <w:pStyle w:val="3"/>
        <w:rPr>
          <w:lang w:val="en-US"/>
        </w:rPr>
      </w:pPr>
      <w:r>
        <w:rPr>
          <w:lang w:val="en-US"/>
        </w:rPr>
        <w:t>3.2</w:t>
      </w:r>
      <w:r>
        <w:rPr>
          <w:lang w:val="en-US"/>
        </w:rPr>
        <w:tab/>
      </w:r>
      <w:r>
        <w:rPr>
          <w:lang w:val="en-US"/>
        </w:rPr>
        <w:t>Discussion</w:t>
      </w:r>
    </w:p>
    <w:p>
      <w:pPr>
        <w:pStyle w:val="83"/>
        <w:rPr>
          <w:rFonts w:ascii="Times New Roman" w:hAnsi="Times New Roman"/>
          <w:lang w:val="en-US"/>
        </w:rPr>
      </w:pPr>
      <w:r>
        <w:rPr>
          <w:rFonts w:ascii="Times New Roman" w:hAnsi="Times New Roman"/>
          <w:lang w:val="en-US"/>
        </w:rPr>
        <w:t>The issue can be illustrated with the following figure.</w:t>
      </w:r>
    </w:p>
    <w:p>
      <w:pPr>
        <w:pStyle w:val="83"/>
        <w:jc w:val="center"/>
        <w:rPr>
          <w:rFonts w:ascii="Times New Roman" w:hAnsi="Times New Roman"/>
          <w:lang w:val="en-US"/>
        </w:rPr>
      </w:pPr>
      <w:r>
        <w:object>
          <v:shape id="_x0000_i1025" o:spt="75" type="#_x0000_t75" style="height:261.8pt;width:4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83"/>
        <w:jc w:val="center"/>
        <w:rPr>
          <w:rFonts w:ascii="Times New Roman" w:hAnsi="Times New Roman"/>
          <w:b/>
          <w:lang w:val="en-US"/>
        </w:rPr>
      </w:pPr>
      <w:r>
        <w:rPr>
          <w:rFonts w:ascii="Times New Roman" w:hAnsi="Times New Roman"/>
          <w:b/>
          <w:lang w:val="en-US"/>
        </w:rPr>
        <w:t>Figure 1 Application_Key_Get failure</w:t>
      </w:r>
    </w:p>
    <w:p>
      <w:pPr>
        <w:pStyle w:val="83"/>
        <w:rPr>
          <w:rFonts w:ascii="Times New Roman" w:hAnsi="Times New Roman"/>
          <w:lang w:val="en-US"/>
        </w:rPr>
      </w:pPr>
      <w:r>
        <w:rPr>
          <w:rFonts w:ascii="Times New Roman" w:hAnsi="Times New Roman"/>
          <w:lang w:val="en-US"/>
        </w:rPr>
        <w:t xml:space="preserve">When AAnF receives the Naanf_AKMA_ApplicationKey_Get message, AAnF searches for the AKMA context through A-KID. If the AAnF finds the AKMA context, it derives the Kaf and returns it to the AF. If the AAnF cannot find the AKMA context, it carries the failure code and sends it back to the AF and the AF to the UE. </w:t>
      </w:r>
    </w:p>
    <w:p>
      <w:pPr>
        <w:pStyle w:val="83"/>
        <w:rPr>
          <w:rFonts w:ascii="Times New Roman" w:hAnsi="Times New Roman"/>
          <w:lang w:val="en-US"/>
        </w:rPr>
      </w:pPr>
      <w:r>
        <w:rPr>
          <w:rFonts w:ascii="Times New Roman" w:hAnsi="Times New Roman"/>
          <w:lang w:val="en-US"/>
        </w:rPr>
        <w:t>AAnF may fail to find the AKMA context. 1) A-KID is refreshed by the new primary authentication procedure. 2) AAnF loses the AKMA context due to its own reason, e.g. AAnF restoration. If the AAnF needs to distinguish these reasons, the implementation of the AAnF is very complicated. Therefore, the failure code returned by the AAnF to the AF may be one failure code, representing an invalid Kakma or an invalid Kausf (because the Kakma is derived from Kausf).</w:t>
      </w:r>
    </w:p>
    <w:p>
      <w:pPr>
        <w:pStyle w:val="83"/>
        <w:rPr>
          <w:rFonts w:ascii="Times New Roman" w:hAnsi="Times New Roman"/>
          <w:lang w:val="en-US"/>
        </w:rPr>
      </w:pPr>
      <w:r>
        <w:rPr>
          <w:rFonts w:ascii="Times New Roman" w:hAnsi="Times New Roman"/>
          <w:lang w:val="en-US"/>
        </w:rPr>
        <w:t xml:space="preserve"> If the UE receives the failure code in the response message, it first compares whether the current A-KID is the same as the A-KID in the Application Session Establishment Request message. If not, the primary authentication occurs. If they are the same, it can be determined that both the A-KID and the associated Kakma are invalid. Since Kakma is also derived by Kausf, the UE can determine that the current Kausf is invalid at the same time.</w:t>
      </w:r>
    </w:p>
    <w:p>
      <w:pPr>
        <w:pStyle w:val="77"/>
        <w:rPr>
          <w:b/>
          <w:lang w:val="en-US"/>
        </w:rPr>
      </w:pPr>
      <w:r>
        <w:rPr>
          <w:b/>
          <w:lang w:val="en-US"/>
        </w:rPr>
        <w:t>Observation 1: If AAnF cannot derive the Kaf because of in Kakma invalid, AAnF send response message AF with failure code and AF forwards it to UE.</w:t>
      </w:r>
    </w:p>
    <w:p>
      <w:pPr>
        <w:pStyle w:val="77"/>
        <w:rPr>
          <w:b/>
          <w:lang w:val="en-US"/>
        </w:rPr>
      </w:pPr>
      <w:r>
        <w:rPr>
          <w:b/>
          <w:lang w:val="en-US"/>
        </w:rPr>
        <w:t>Observation 2: If UE receives a failure code of Kakma invalid, UE can determine whether the failure code is caused by primary authentication or invalid Kausf.</w:t>
      </w:r>
    </w:p>
    <w:p>
      <w:pPr>
        <w:pStyle w:val="83"/>
        <w:rPr>
          <w:rFonts w:ascii="Times New Roman" w:hAnsi="Times New Roman"/>
          <w:lang w:val="en-US"/>
        </w:rPr>
      </w:pPr>
      <w:r>
        <w:rPr>
          <w:rFonts w:ascii="Times New Roman" w:hAnsi="Times New Roman"/>
          <w:lang w:val="en-US"/>
        </w:rPr>
        <w:t>The following content in yellow is added to the TS24.501[1] [3] in the CT1#126e meeting:</w:t>
      </w:r>
    </w:p>
    <w:p>
      <w:pPr>
        <w:rPr>
          <w:i/>
        </w:rPr>
      </w:pPr>
      <w:r>
        <w:rPr>
          <w:i/>
        </w:rPr>
        <w:t>In the present document, when the UE is required to delete an ngKSI, the UE shall set the ngKSI to the value "no key is available" and consider also the associated keys K</w:t>
      </w:r>
      <w:r>
        <w:rPr>
          <w:i/>
          <w:vertAlign w:val="subscript"/>
        </w:rPr>
        <w:t>AMF</w:t>
      </w:r>
      <w:r>
        <w:rPr>
          <w:i/>
        </w:rPr>
        <w:t xml:space="preserve"> or K'</w:t>
      </w:r>
      <w:r>
        <w:rPr>
          <w:i/>
          <w:vertAlign w:val="subscript"/>
        </w:rPr>
        <w:t>AMF</w:t>
      </w:r>
      <w:r>
        <w:rPr>
          <w:i/>
        </w:rPr>
        <w:t xml:space="preserve">, 5G NAS ciphering key and 5G NAS integrity key invalid (i.e. the 5G NAS security context associated with the ngKSI as no longer valid). </w:t>
      </w:r>
      <w:r>
        <w:rPr>
          <w:i/>
          <w:highlight w:val="yellow"/>
        </w:rPr>
        <w:t>In the initial registration procedure, when the key K</w:t>
      </w:r>
      <w:r>
        <w:rPr>
          <w:i/>
          <w:highlight w:val="yellow"/>
          <w:vertAlign w:val="subscript"/>
        </w:rPr>
        <w:t>AUSF,</w:t>
      </w:r>
      <w:r>
        <w:rPr>
          <w:i/>
          <w:highlight w:val="yellow"/>
        </w:rPr>
        <w:t xml:space="preserve"> is invalid, the UE shall delete the ngKSI.</w:t>
      </w:r>
    </w:p>
    <w:p>
      <w:pPr>
        <w:pStyle w:val="83"/>
        <w:rPr>
          <w:rFonts w:hint="eastAsia" w:ascii="Times New Roman" w:hAnsi="Times New Roman"/>
          <w:lang w:eastAsia="zh-CN"/>
        </w:rPr>
      </w:pPr>
      <w:r>
        <w:rPr>
          <w:rFonts w:ascii="Times New Roman" w:hAnsi="Times New Roman"/>
          <w:lang w:eastAsia="zh-CN"/>
        </w:rPr>
        <w:t xml:space="preserve">In UE side, </w:t>
      </w:r>
      <w:r>
        <w:rPr>
          <w:rFonts w:hint="eastAsia" w:ascii="Times New Roman" w:hAnsi="Times New Roman"/>
          <w:lang w:eastAsia="zh-CN"/>
        </w:rPr>
        <w:t>NAS key is derived from Kausf</w:t>
      </w:r>
      <w:r>
        <w:rPr>
          <w:rFonts w:ascii="Times New Roman" w:hAnsi="Times New Roman"/>
          <w:lang w:eastAsia="zh-CN"/>
        </w:rPr>
        <w:t>,</w:t>
      </w:r>
      <w:r>
        <w:rPr>
          <w:rFonts w:hint="eastAsia" w:ascii="Times New Roman" w:hAnsi="Times New Roman"/>
          <w:lang w:eastAsia="zh-CN"/>
        </w:rPr>
        <w:t xml:space="preserve"> and AKMA key is derived </w:t>
      </w:r>
      <w:r>
        <w:rPr>
          <w:rFonts w:ascii="Times New Roman" w:hAnsi="Times New Roman"/>
          <w:lang w:eastAsia="zh-CN"/>
        </w:rPr>
        <w:t>from Kausf, too. When the Kausf is invalid due to AKMA service, UE may delete the ngKSI in the initial registration procedure.</w:t>
      </w:r>
    </w:p>
    <w:p>
      <w:pPr>
        <w:pStyle w:val="77"/>
        <w:rPr>
          <w:b/>
          <w:lang w:val="en-US"/>
        </w:rPr>
      </w:pPr>
      <w:r>
        <w:rPr>
          <w:b/>
          <w:lang w:val="en-US"/>
        </w:rPr>
        <w:t>Observation 3: When the Kausf is invalid due to AKMA service, UE may delete the ngKSI.</w:t>
      </w:r>
    </w:p>
    <w:p>
      <w:pPr>
        <w:pStyle w:val="3"/>
        <w:rPr>
          <w:lang w:val="en-US"/>
        </w:rPr>
      </w:pPr>
      <w:r>
        <w:rPr>
          <w:lang w:val="en-US"/>
        </w:rPr>
        <w:t>3.3</w:t>
      </w:r>
      <w:r>
        <w:rPr>
          <w:lang w:val="en-US"/>
        </w:rPr>
        <w:tab/>
      </w:r>
      <w:r>
        <w:rPr>
          <w:lang w:val="en-US"/>
        </w:rPr>
        <w:t>Conclusions</w:t>
      </w:r>
    </w:p>
    <w:p>
      <w:pPr>
        <w:pStyle w:val="83"/>
        <w:rPr>
          <w:rFonts w:ascii="Times New Roman" w:hAnsi="Times New Roman"/>
          <w:lang w:val="en-US"/>
        </w:rPr>
      </w:pPr>
      <w:r>
        <w:rPr>
          <w:rFonts w:ascii="Times New Roman" w:hAnsi="Times New Roman"/>
          <w:lang w:val="en-US"/>
        </w:rPr>
        <w:t>In UE side, if UE only initial a new Application Session Establishment Request message with a new A-KID due to primary authentication, it can bring user a bad experience for waiting a long time when UE determined to the Kausf invalid until another primary authentication. UE should to delete the ngKSI when Kausf invalid.</w:t>
      </w:r>
    </w:p>
    <w:p>
      <w:pPr>
        <w:pStyle w:val="2"/>
        <w:rPr>
          <w:lang w:val="en-US"/>
        </w:rPr>
      </w:pPr>
      <w:r>
        <w:rPr>
          <w:lang w:val="en-US"/>
        </w:rPr>
        <w:t>4. Proposal</w:t>
      </w:r>
    </w:p>
    <w:p>
      <w:pPr>
        <w:rPr>
          <w:lang w:val="en-US"/>
        </w:rPr>
      </w:pPr>
      <w:r>
        <w:rPr>
          <w:lang w:val="en-US"/>
        </w:rPr>
        <w:t>It is proposed to agree the changes in S3-21</w:t>
      </w:r>
      <w:r>
        <w:rPr>
          <w:rFonts w:hint="eastAsia"/>
          <w:lang w:val="en-US" w:eastAsia="zh-CN"/>
        </w:rPr>
        <w:t>0154</w:t>
      </w:r>
      <w:bookmarkStart w:id="0" w:name="_GoBack"/>
      <w:bookmarkEnd w:id="0"/>
      <w:r>
        <w:rPr>
          <w:lang w:val="en-US"/>
        </w:rPr>
        <w:t xml:space="preserve"> to 3GPP TS 33.535 for the clarification Kausf invalid in the UE side.</w:t>
      </w:r>
    </w:p>
    <w:p>
      <w:pPr>
        <w:rPr>
          <w:lang w:val="en-US"/>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7"/>
    <w:rsid w:val="00022E4A"/>
    <w:rsid w:val="00032D56"/>
    <w:rsid w:val="0003711D"/>
    <w:rsid w:val="00043E25"/>
    <w:rsid w:val="0004575F"/>
    <w:rsid w:val="00051BF2"/>
    <w:rsid w:val="00056307"/>
    <w:rsid w:val="00062124"/>
    <w:rsid w:val="00065165"/>
    <w:rsid w:val="00066856"/>
    <w:rsid w:val="00070F86"/>
    <w:rsid w:val="00072AAF"/>
    <w:rsid w:val="00072DD2"/>
    <w:rsid w:val="00074CF1"/>
    <w:rsid w:val="00094F95"/>
    <w:rsid w:val="000965E3"/>
    <w:rsid w:val="000B14A6"/>
    <w:rsid w:val="000C0E68"/>
    <w:rsid w:val="000C33A3"/>
    <w:rsid w:val="000C6598"/>
    <w:rsid w:val="000D1E4D"/>
    <w:rsid w:val="000D21C2"/>
    <w:rsid w:val="000D759A"/>
    <w:rsid w:val="000F0AE0"/>
    <w:rsid w:val="000F2C43"/>
    <w:rsid w:val="000F74E0"/>
    <w:rsid w:val="00101EA1"/>
    <w:rsid w:val="00107CBF"/>
    <w:rsid w:val="00116BDF"/>
    <w:rsid w:val="00130F69"/>
    <w:rsid w:val="0013241F"/>
    <w:rsid w:val="00142F65"/>
    <w:rsid w:val="00143552"/>
    <w:rsid w:val="00160569"/>
    <w:rsid w:val="00167A37"/>
    <w:rsid w:val="0017226F"/>
    <w:rsid w:val="00183134"/>
    <w:rsid w:val="00191E6B"/>
    <w:rsid w:val="001A2C9A"/>
    <w:rsid w:val="001B2147"/>
    <w:rsid w:val="001B5C2B"/>
    <w:rsid w:val="001D25E6"/>
    <w:rsid w:val="001D4C82"/>
    <w:rsid w:val="001E2EB5"/>
    <w:rsid w:val="001E41F3"/>
    <w:rsid w:val="001E682E"/>
    <w:rsid w:val="001F151F"/>
    <w:rsid w:val="001F3B42"/>
    <w:rsid w:val="0020201D"/>
    <w:rsid w:val="00212096"/>
    <w:rsid w:val="002153AE"/>
    <w:rsid w:val="00216490"/>
    <w:rsid w:val="002169A7"/>
    <w:rsid w:val="00221FC7"/>
    <w:rsid w:val="00230ABF"/>
    <w:rsid w:val="00231568"/>
    <w:rsid w:val="00232FD1"/>
    <w:rsid w:val="00241597"/>
    <w:rsid w:val="00244781"/>
    <w:rsid w:val="0024668B"/>
    <w:rsid w:val="00275D12"/>
    <w:rsid w:val="0027780F"/>
    <w:rsid w:val="002A6BBA"/>
    <w:rsid w:val="002B1A87"/>
    <w:rsid w:val="002C05FC"/>
    <w:rsid w:val="002C7520"/>
    <w:rsid w:val="002D63AB"/>
    <w:rsid w:val="002E32F5"/>
    <w:rsid w:val="002E47C5"/>
    <w:rsid w:val="002E48BE"/>
    <w:rsid w:val="002E6115"/>
    <w:rsid w:val="002F4FF2"/>
    <w:rsid w:val="002F6340"/>
    <w:rsid w:val="00305C60"/>
    <w:rsid w:val="00315BD4"/>
    <w:rsid w:val="003241F9"/>
    <w:rsid w:val="0032445D"/>
    <w:rsid w:val="00324E79"/>
    <w:rsid w:val="00330643"/>
    <w:rsid w:val="00336996"/>
    <w:rsid w:val="00350012"/>
    <w:rsid w:val="00352031"/>
    <w:rsid w:val="003554E8"/>
    <w:rsid w:val="00360164"/>
    <w:rsid w:val="003617F4"/>
    <w:rsid w:val="003658C8"/>
    <w:rsid w:val="00370766"/>
    <w:rsid w:val="00371954"/>
    <w:rsid w:val="003818EE"/>
    <w:rsid w:val="003848F4"/>
    <w:rsid w:val="0039050F"/>
    <w:rsid w:val="00394E81"/>
    <w:rsid w:val="003A107A"/>
    <w:rsid w:val="003A3A29"/>
    <w:rsid w:val="003A59CB"/>
    <w:rsid w:val="003B2CE5"/>
    <w:rsid w:val="003B79F5"/>
    <w:rsid w:val="003E29EF"/>
    <w:rsid w:val="003F1F15"/>
    <w:rsid w:val="00402BCE"/>
    <w:rsid w:val="00411094"/>
    <w:rsid w:val="00413493"/>
    <w:rsid w:val="00416121"/>
    <w:rsid w:val="004226D8"/>
    <w:rsid w:val="00433FAE"/>
    <w:rsid w:val="00435765"/>
    <w:rsid w:val="00435799"/>
    <w:rsid w:val="00436BAB"/>
    <w:rsid w:val="00441C48"/>
    <w:rsid w:val="00443403"/>
    <w:rsid w:val="00453B37"/>
    <w:rsid w:val="0045476F"/>
    <w:rsid w:val="0046399A"/>
    <w:rsid w:val="0046700F"/>
    <w:rsid w:val="004831B6"/>
    <w:rsid w:val="00497F14"/>
    <w:rsid w:val="004A0594"/>
    <w:rsid w:val="004A4BEC"/>
    <w:rsid w:val="004B080B"/>
    <w:rsid w:val="004B296D"/>
    <w:rsid w:val="004B45A4"/>
    <w:rsid w:val="004D077E"/>
    <w:rsid w:val="004F0FCE"/>
    <w:rsid w:val="004F202C"/>
    <w:rsid w:val="004F488E"/>
    <w:rsid w:val="004F717F"/>
    <w:rsid w:val="004F7EE9"/>
    <w:rsid w:val="0050780D"/>
    <w:rsid w:val="00510661"/>
    <w:rsid w:val="00511213"/>
    <w:rsid w:val="00511527"/>
    <w:rsid w:val="0051277C"/>
    <w:rsid w:val="00514F0E"/>
    <w:rsid w:val="005275CB"/>
    <w:rsid w:val="0054453D"/>
    <w:rsid w:val="005651FD"/>
    <w:rsid w:val="0057247F"/>
    <w:rsid w:val="0057773A"/>
    <w:rsid w:val="0057780E"/>
    <w:rsid w:val="005900B8"/>
    <w:rsid w:val="00591720"/>
    <w:rsid w:val="00592829"/>
    <w:rsid w:val="0059653F"/>
    <w:rsid w:val="00597BF4"/>
    <w:rsid w:val="005A6150"/>
    <w:rsid w:val="005A634D"/>
    <w:rsid w:val="005B0DBB"/>
    <w:rsid w:val="005B25F0"/>
    <w:rsid w:val="005C11F0"/>
    <w:rsid w:val="005D7121"/>
    <w:rsid w:val="005E2C44"/>
    <w:rsid w:val="005F7D52"/>
    <w:rsid w:val="0060287A"/>
    <w:rsid w:val="0061048B"/>
    <w:rsid w:val="00637865"/>
    <w:rsid w:val="00637E4E"/>
    <w:rsid w:val="00643317"/>
    <w:rsid w:val="00646723"/>
    <w:rsid w:val="00655E9E"/>
    <w:rsid w:val="00661116"/>
    <w:rsid w:val="00670114"/>
    <w:rsid w:val="006922F5"/>
    <w:rsid w:val="00693C28"/>
    <w:rsid w:val="006B5418"/>
    <w:rsid w:val="006C2B42"/>
    <w:rsid w:val="006D4336"/>
    <w:rsid w:val="006E21FB"/>
    <w:rsid w:val="006E292A"/>
    <w:rsid w:val="00701086"/>
    <w:rsid w:val="00710497"/>
    <w:rsid w:val="00714B2E"/>
    <w:rsid w:val="00720115"/>
    <w:rsid w:val="00727AC1"/>
    <w:rsid w:val="007316F2"/>
    <w:rsid w:val="00733815"/>
    <w:rsid w:val="00742D7E"/>
    <w:rsid w:val="007439B9"/>
    <w:rsid w:val="00757A59"/>
    <w:rsid w:val="007760E6"/>
    <w:rsid w:val="00781CE3"/>
    <w:rsid w:val="00783B85"/>
    <w:rsid w:val="007938F2"/>
    <w:rsid w:val="007B22B7"/>
    <w:rsid w:val="007B4183"/>
    <w:rsid w:val="007B512A"/>
    <w:rsid w:val="007C2097"/>
    <w:rsid w:val="007C2F14"/>
    <w:rsid w:val="007C7597"/>
    <w:rsid w:val="007E01EB"/>
    <w:rsid w:val="007E6510"/>
    <w:rsid w:val="00805ABE"/>
    <w:rsid w:val="00806FB1"/>
    <w:rsid w:val="008302F3"/>
    <w:rsid w:val="00843ACF"/>
    <w:rsid w:val="00852011"/>
    <w:rsid w:val="00856A30"/>
    <w:rsid w:val="008672D3"/>
    <w:rsid w:val="00870EE7"/>
    <w:rsid w:val="00875CCA"/>
    <w:rsid w:val="00877E6A"/>
    <w:rsid w:val="00883B6F"/>
    <w:rsid w:val="00885876"/>
    <w:rsid w:val="00887F98"/>
    <w:rsid w:val="008902BC"/>
    <w:rsid w:val="00896391"/>
    <w:rsid w:val="008A0451"/>
    <w:rsid w:val="008A3B86"/>
    <w:rsid w:val="008A5E86"/>
    <w:rsid w:val="008A5F08"/>
    <w:rsid w:val="008B2277"/>
    <w:rsid w:val="008B72B0"/>
    <w:rsid w:val="008C1DD4"/>
    <w:rsid w:val="008D357F"/>
    <w:rsid w:val="008E4659"/>
    <w:rsid w:val="008E6A4D"/>
    <w:rsid w:val="008E7FB6"/>
    <w:rsid w:val="008F686C"/>
    <w:rsid w:val="00900964"/>
    <w:rsid w:val="00915A10"/>
    <w:rsid w:val="00917C15"/>
    <w:rsid w:val="00920903"/>
    <w:rsid w:val="00924A84"/>
    <w:rsid w:val="009250E2"/>
    <w:rsid w:val="0092597F"/>
    <w:rsid w:val="0093578B"/>
    <w:rsid w:val="00943DC1"/>
    <w:rsid w:val="00945CB4"/>
    <w:rsid w:val="009601BF"/>
    <w:rsid w:val="009629FD"/>
    <w:rsid w:val="00971F26"/>
    <w:rsid w:val="00974586"/>
    <w:rsid w:val="00986D55"/>
    <w:rsid w:val="009B3291"/>
    <w:rsid w:val="009C3EE9"/>
    <w:rsid w:val="009C61B9"/>
    <w:rsid w:val="009E3297"/>
    <w:rsid w:val="009E617D"/>
    <w:rsid w:val="009F3E09"/>
    <w:rsid w:val="00A01599"/>
    <w:rsid w:val="00A03AFD"/>
    <w:rsid w:val="00A055C2"/>
    <w:rsid w:val="00A07584"/>
    <w:rsid w:val="00A100BE"/>
    <w:rsid w:val="00A122CA"/>
    <w:rsid w:val="00A13D54"/>
    <w:rsid w:val="00A140DD"/>
    <w:rsid w:val="00A178B2"/>
    <w:rsid w:val="00A2600A"/>
    <w:rsid w:val="00A2613B"/>
    <w:rsid w:val="00A27AB8"/>
    <w:rsid w:val="00A32441"/>
    <w:rsid w:val="00A3669C"/>
    <w:rsid w:val="00A44971"/>
    <w:rsid w:val="00A47E70"/>
    <w:rsid w:val="00A6022A"/>
    <w:rsid w:val="00A72DCE"/>
    <w:rsid w:val="00A752C5"/>
    <w:rsid w:val="00A83ECE"/>
    <w:rsid w:val="00A84816"/>
    <w:rsid w:val="00A9104D"/>
    <w:rsid w:val="00AA165C"/>
    <w:rsid w:val="00AA7F55"/>
    <w:rsid w:val="00AD2FB7"/>
    <w:rsid w:val="00AD7747"/>
    <w:rsid w:val="00AD7C25"/>
    <w:rsid w:val="00AE4D95"/>
    <w:rsid w:val="00AF69BC"/>
    <w:rsid w:val="00AF6B24"/>
    <w:rsid w:val="00B076C6"/>
    <w:rsid w:val="00B15B1C"/>
    <w:rsid w:val="00B15FCD"/>
    <w:rsid w:val="00B2426E"/>
    <w:rsid w:val="00B258BB"/>
    <w:rsid w:val="00B33D6B"/>
    <w:rsid w:val="00B34849"/>
    <w:rsid w:val="00B357DE"/>
    <w:rsid w:val="00B43444"/>
    <w:rsid w:val="00B47938"/>
    <w:rsid w:val="00B57359"/>
    <w:rsid w:val="00B66361"/>
    <w:rsid w:val="00B66D06"/>
    <w:rsid w:val="00B70D58"/>
    <w:rsid w:val="00B72AC8"/>
    <w:rsid w:val="00B76F36"/>
    <w:rsid w:val="00B81AA7"/>
    <w:rsid w:val="00B91267"/>
    <w:rsid w:val="00B917AC"/>
    <w:rsid w:val="00B9268B"/>
    <w:rsid w:val="00B92835"/>
    <w:rsid w:val="00BA3ACC"/>
    <w:rsid w:val="00BA5E8E"/>
    <w:rsid w:val="00BA70D0"/>
    <w:rsid w:val="00BB1F7F"/>
    <w:rsid w:val="00BB5DFC"/>
    <w:rsid w:val="00BB7709"/>
    <w:rsid w:val="00BC0575"/>
    <w:rsid w:val="00BC0B77"/>
    <w:rsid w:val="00BC55F4"/>
    <w:rsid w:val="00BC7C3B"/>
    <w:rsid w:val="00BD0266"/>
    <w:rsid w:val="00BD279D"/>
    <w:rsid w:val="00BD3B6F"/>
    <w:rsid w:val="00BE0D63"/>
    <w:rsid w:val="00BE4DF7"/>
    <w:rsid w:val="00BF1845"/>
    <w:rsid w:val="00BF3228"/>
    <w:rsid w:val="00C0610D"/>
    <w:rsid w:val="00C110EA"/>
    <w:rsid w:val="00C11499"/>
    <w:rsid w:val="00C21836"/>
    <w:rsid w:val="00C37922"/>
    <w:rsid w:val="00C415C3"/>
    <w:rsid w:val="00C43996"/>
    <w:rsid w:val="00C47F6E"/>
    <w:rsid w:val="00C713E0"/>
    <w:rsid w:val="00C81547"/>
    <w:rsid w:val="00C82E6D"/>
    <w:rsid w:val="00C83E4E"/>
    <w:rsid w:val="00C84595"/>
    <w:rsid w:val="00C85AD4"/>
    <w:rsid w:val="00C95985"/>
    <w:rsid w:val="00C96EAE"/>
    <w:rsid w:val="00C9780B"/>
    <w:rsid w:val="00CA2EA4"/>
    <w:rsid w:val="00CA502C"/>
    <w:rsid w:val="00CB1493"/>
    <w:rsid w:val="00CC5026"/>
    <w:rsid w:val="00CD2478"/>
    <w:rsid w:val="00CD541D"/>
    <w:rsid w:val="00CE22D1"/>
    <w:rsid w:val="00CE4346"/>
    <w:rsid w:val="00CF0EE8"/>
    <w:rsid w:val="00CF1505"/>
    <w:rsid w:val="00CF30E9"/>
    <w:rsid w:val="00CF39F5"/>
    <w:rsid w:val="00D11584"/>
    <w:rsid w:val="00D12664"/>
    <w:rsid w:val="00D12FF1"/>
    <w:rsid w:val="00D51B05"/>
    <w:rsid w:val="00D51C49"/>
    <w:rsid w:val="00D53BE5"/>
    <w:rsid w:val="00D62171"/>
    <w:rsid w:val="00D63974"/>
    <w:rsid w:val="00D641A9"/>
    <w:rsid w:val="00D819A5"/>
    <w:rsid w:val="00D95C15"/>
    <w:rsid w:val="00DB72BB"/>
    <w:rsid w:val="00DC1360"/>
    <w:rsid w:val="00DC2EEA"/>
    <w:rsid w:val="00DD70FE"/>
    <w:rsid w:val="00DE0759"/>
    <w:rsid w:val="00E015DE"/>
    <w:rsid w:val="00E159F8"/>
    <w:rsid w:val="00E23A56"/>
    <w:rsid w:val="00E24619"/>
    <w:rsid w:val="00E4306D"/>
    <w:rsid w:val="00E65E8A"/>
    <w:rsid w:val="00E90A16"/>
    <w:rsid w:val="00E924C6"/>
    <w:rsid w:val="00E935AD"/>
    <w:rsid w:val="00E9497F"/>
    <w:rsid w:val="00EA15FE"/>
    <w:rsid w:val="00EA1B14"/>
    <w:rsid w:val="00EA76BB"/>
    <w:rsid w:val="00EB3FE7"/>
    <w:rsid w:val="00EC11EB"/>
    <w:rsid w:val="00EC5431"/>
    <w:rsid w:val="00ED3D47"/>
    <w:rsid w:val="00ED7EAA"/>
    <w:rsid w:val="00EE6A83"/>
    <w:rsid w:val="00EE7D7C"/>
    <w:rsid w:val="00EE7FCF"/>
    <w:rsid w:val="00EF44FB"/>
    <w:rsid w:val="00F02E5B"/>
    <w:rsid w:val="00F1278B"/>
    <w:rsid w:val="00F21CC1"/>
    <w:rsid w:val="00F25D98"/>
    <w:rsid w:val="00F26950"/>
    <w:rsid w:val="00F300FB"/>
    <w:rsid w:val="00F34816"/>
    <w:rsid w:val="00F432E2"/>
    <w:rsid w:val="00F664E2"/>
    <w:rsid w:val="00F71A8C"/>
    <w:rsid w:val="00F7680F"/>
    <w:rsid w:val="00F831EE"/>
    <w:rsid w:val="00F86788"/>
    <w:rsid w:val="00FA5608"/>
    <w:rsid w:val="00FA58E8"/>
    <w:rsid w:val="00FB6386"/>
    <w:rsid w:val="00FC1815"/>
    <w:rsid w:val="00FC4391"/>
    <w:rsid w:val="00FC4B4B"/>
    <w:rsid w:val="00FC6BF7"/>
    <w:rsid w:val="00FD7944"/>
    <w:rsid w:val="00FE1C07"/>
    <w:rsid w:val="00FE6C48"/>
    <w:rsid w:val="00FF6434"/>
    <w:rsid w:val="4E291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uiPriority w:val="0"/>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uiPriority w:val="0"/>
    <w:pPr>
      <w:ind w:left="1418" w:hanging="1418"/>
    </w:pPr>
  </w:style>
  <w:style w:type="paragraph" w:styleId="40">
    <w:name w:val="Normal (Web)"/>
    <w:basedOn w:val="1"/>
    <w:unhideWhenUsed/>
    <w:uiPriority w:val="99"/>
    <w:pPr>
      <w:spacing w:before="100" w:beforeAutospacing="1" w:after="100" w:afterAutospacing="1"/>
    </w:pPr>
    <w:rPr>
      <w:sz w:val="24"/>
      <w:szCs w:val="24"/>
      <w:lang w:val="en-US" w:eastAsia="zh-CN"/>
    </w:rPr>
  </w:style>
  <w:style w:type="paragraph" w:styleId="41">
    <w:name w:val="index 1"/>
    <w:basedOn w:val="1"/>
    <w:next w:val="1"/>
    <w:semiHidden/>
    <w:uiPriority w:val="0"/>
    <w:pPr>
      <w:keepLines/>
      <w:spacing w:after="0"/>
    </w:pPr>
  </w:style>
  <w:style w:type="paragraph" w:styleId="42">
    <w:name w:val="index 2"/>
    <w:basedOn w:val="41"/>
    <w:next w:val="1"/>
    <w:semiHidden/>
    <w:uiPriority w:val="0"/>
    <w:pPr>
      <w:ind w:left="284"/>
    </w:pPr>
  </w:style>
  <w:style w:type="paragraph" w:styleId="43">
    <w:name w:val="annotation subject"/>
    <w:basedOn w:val="30"/>
    <w:next w:val="30"/>
    <w:semiHidden/>
    <w:uiPriority w:val="0"/>
    <w:rPr>
      <w:b/>
      <w:bCs/>
    </w:rPr>
  </w:style>
  <w:style w:type="table" w:styleId="45">
    <w:name w:val="Table Grid"/>
    <w:basedOn w:val="4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7">
    <w:name w:val="FollowedHyperlink"/>
    <w:qFormat/>
    <w:uiPriority w:val="0"/>
    <w:rPr>
      <w:color w:val="800080"/>
      <w:u w:val="single"/>
    </w:rPr>
  </w:style>
  <w:style w:type="character" w:styleId="48">
    <w:name w:val="Hyperlink"/>
    <w:uiPriority w:val="0"/>
    <w:rPr>
      <w:color w:val="0000FF"/>
      <w:u w:val="single"/>
    </w:rPr>
  </w:style>
  <w:style w:type="character" w:styleId="49">
    <w:name w:val="annotation reference"/>
    <w:semiHidden/>
    <w:qFormat/>
    <w:uiPriority w:val="0"/>
    <w:rPr>
      <w:sz w:val="16"/>
    </w:rPr>
  </w:style>
  <w:style w:type="character" w:styleId="50">
    <w:name w:val="footnote reference"/>
    <w:semiHidden/>
    <w:uiPriority w:val="0"/>
    <w:rPr>
      <w:b/>
      <w:position w:val="6"/>
      <w:sz w:val="16"/>
    </w:rPr>
  </w:style>
  <w:style w:type="paragraph" w:customStyle="1" w:styleId="51">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uiPriority w:val="0"/>
    <w:rPr>
      <w:b/>
    </w:rPr>
  </w:style>
  <w:style w:type="paragraph" w:customStyle="1" w:styleId="55">
    <w:name w:val="TAC"/>
    <w:basedOn w:val="56"/>
    <w:link w:val="87"/>
    <w:uiPriority w:val="0"/>
    <w:pPr>
      <w:jc w:val="center"/>
    </w:pPr>
  </w:style>
  <w:style w:type="paragraph" w:customStyle="1" w:styleId="56">
    <w:name w:val="TAL"/>
    <w:basedOn w:val="1"/>
    <w:link w:val="86"/>
    <w:uiPriority w:val="0"/>
    <w:pPr>
      <w:keepNext/>
      <w:keepLines/>
      <w:spacing w:after="0"/>
    </w:pPr>
    <w:rPr>
      <w:rFonts w:ascii="Arial" w:hAnsi="Arial"/>
      <w:sz w:val="18"/>
    </w:rPr>
  </w:style>
  <w:style w:type="paragraph" w:customStyle="1" w:styleId="57">
    <w:name w:val="TF"/>
    <w:basedOn w:val="58"/>
    <w:uiPriority w:val="0"/>
    <w:pPr>
      <w:keepNext w:val="0"/>
      <w:spacing w:before="0" w:after="240"/>
    </w:pPr>
  </w:style>
  <w:style w:type="paragraph" w:customStyle="1" w:styleId="58">
    <w:name w:val="TH"/>
    <w:basedOn w:val="1"/>
    <w:link w:val="85"/>
    <w:uiPriority w:val="0"/>
    <w:pPr>
      <w:keepNext/>
      <w:keepLines/>
      <w:spacing w:before="60"/>
      <w:jc w:val="center"/>
    </w:pPr>
    <w:rPr>
      <w:rFonts w:ascii="Arial" w:hAnsi="Arial"/>
      <w:b/>
    </w:rPr>
  </w:style>
  <w:style w:type="paragraph" w:customStyle="1" w:styleId="59">
    <w:name w:val="NO"/>
    <w:basedOn w:val="1"/>
    <w:uiPriority w:val="0"/>
    <w:pPr>
      <w:keepLines/>
      <w:ind w:left="1135" w:hanging="851"/>
    </w:pPr>
  </w:style>
  <w:style w:type="paragraph" w:customStyle="1" w:styleId="60">
    <w:name w:val="EX"/>
    <w:basedOn w:val="1"/>
    <w:uiPriority w:val="0"/>
    <w:pPr>
      <w:keepLines/>
      <w:ind w:left="1702" w:hanging="1418"/>
    </w:pPr>
  </w:style>
  <w:style w:type="paragraph" w:customStyle="1" w:styleId="61">
    <w:name w:val="FP"/>
    <w:basedOn w:val="1"/>
    <w:uiPriority w:val="0"/>
    <w:pPr>
      <w:spacing w:after="0"/>
    </w:pPr>
  </w:style>
  <w:style w:type="paragraph" w:customStyle="1" w:styleId="62">
    <w:name w:val="NW"/>
    <w:basedOn w:val="59"/>
    <w:uiPriority w:val="0"/>
    <w:pPr>
      <w:spacing w:after="0"/>
    </w:pPr>
  </w:style>
  <w:style w:type="paragraph" w:customStyle="1" w:styleId="63">
    <w:name w:val="EW"/>
    <w:basedOn w:val="60"/>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9"/>
    <w:uiPriority w:val="0"/>
    <w:pPr>
      <w:keepNext/>
      <w:spacing w:after="0"/>
    </w:pPr>
    <w:rPr>
      <w:rFonts w:ascii="Arial" w:hAnsi="Arial"/>
      <w:sz w:val="18"/>
    </w:rPr>
  </w:style>
  <w:style w:type="paragraph" w:customStyle="1" w:styleId="66">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6"/>
    <w:uiPriority w:val="0"/>
    <w:pPr>
      <w:jc w:val="right"/>
    </w:pPr>
  </w:style>
  <w:style w:type="paragraph" w:customStyle="1" w:styleId="68">
    <w:name w:val="TAN"/>
    <w:basedOn w:val="56"/>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uiPriority w:val="0"/>
  </w:style>
  <w:style w:type="paragraph" w:customStyle="1" w:styleId="79">
    <w:name w:val="B3"/>
    <w:basedOn w:val="12"/>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uiPriority w:val="0"/>
    <w:pPr>
      <w:framePr w:hRule="auto" w:y="852"/>
    </w:pPr>
    <w:rPr>
      <w:i w:val="0"/>
      <w:sz w:val="40"/>
    </w:rPr>
  </w:style>
  <w:style w:type="paragraph" w:customStyle="1" w:styleId="83">
    <w:name w:val="CR Cover Page"/>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uiPriority w:val="0"/>
    <w:rPr>
      <w:rFonts w:ascii="Arial" w:hAnsi="Arial"/>
      <w:b/>
      <w:sz w:val="18"/>
      <w:lang w:val="en-GB" w:eastAsia="en-US" w:bidi="ar-SA"/>
    </w:rPr>
  </w:style>
  <w:style w:type="paragraph" w:styleId="89">
    <w:name w:val="List Paragraph"/>
    <w:basedOn w:val="1"/>
    <w:qFormat/>
    <w:uiPriority w:val="34"/>
    <w:pPr>
      <w:spacing w:after="0"/>
      <w:ind w:left="720"/>
      <w:contextualSpacing/>
    </w:pPr>
    <w:rPr>
      <w:sz w:val="24"/>
      <w:szCs w:val="24"/>
      <w:lang w:val="en-US" w:eastAsia="zh-CN"/>
    </w:rPr>
  </w:style>
  <w:style w:type="paragraph" w:customStyle="1" w:styleId="90">
    <w:name w:val="Reference"/>
    <w:basedOn w:val="1"/>
    <w:uiPriority w:val="0"/>
    <w:pPr>
      <w:tabs>
        <w:tab w:val="left" w:pos="851"/>
      </w:tabs>
      <w:ind w:left="851" w:hanging="851"/>
    </w:pPr>
    <w:rPr>
      <w:rFonts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68A29F-70E9-42B3-AEE5-9B5539486E8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546</Words>
  <Characters>3114</Characters>
  <Lines>25</Lines>
  <Paragraphs>7</Paragraphs>
  <TotalTime>158</TotalTime>
  <ScaleCrop>false</ScaleCrop>
  <LinksUpToDate>false</LinksUpToDate>
  <CharactersWithSpaces>3653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2020-12-21T00:44:00Z</dcterms:created>
  <dc:creator>Michael Sanders, John M Meredith</dc:creator>
  <cp:lastModifiedBy>ZTE</cp:lastModifiedBy>
  <cp:lastPrinted>2411-12-31T23:00:00Z</cp:lastPrinted>
  <dcterms:modified xsi:type="dcterms:W3CDTF">2021-01-11T04:26:27Z</dcterms:modified>
  <dc:title>3GPP Change Request</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(3)3d8YqnnR74hHbVZrTSusON9iaAv8RbQkfOJ0oLaBB17QcB6mN8jilBNkM8IAab9Ph477LcMD
KbgicrlV60xDDYgetIbYV0hlHW9QUYoaZ57SybSFQOjypJWIekmJonSwXvevdIFhESgnvZoj
thi+BjdH1yEIXqEoDoq9P2tKZxbkWNZMtz39ZThO5hNtqYAETzmEbY5cRgSxdB7OmqqcL0AG
Bw+4zdYJE1pFLIVNqL</vt:lpwstr>
  </property>
  <property fmtid="{D5CDD505-2E9C-101B-9397-08002B2CF9AE}" pid="4" name="_2015_ms_pID_7253431">
    <vt:lpwstr>WjORdfeFWNCqfp7Oz1t9JU4muawmhBAAsyY8sFAX1qEcquzP7sy4R1
jyiLgaIPbVo4zhNkcfIIBJUK/JSNcKuUzWR92yyLVICkFCBB+LFSrhgOdoiT0dxuyT4+cx9e
ItZ31VwjPs0TmvLmKgY4W4H/6cEUWCk25+MCuaoNi4tm7pQctNhp3veWIX9rKYlhLUxOWpCY
MeJ+Iwv469HHmQvmDsRMGx61136nuZ5U7xYe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1604054808</vt:lpwstr>
  </property>
  <property fmtid="{D5CDD505-2E9C-101B-9397-08002B2CF9AE}" pid="9" name="_2015_ms_pID_7253432">
    <vt:lpwstr>3w==</vt:lpwstr>
  </property>
  <property fmtid="{D5CDD505-2E9C-101B-9397-08002B2CF9AE}" pid="10" name="KSOProductBuildVer">
    <vt:lpwstr>2052-11.8.2.8696</vt:lpwstr>
  </property>
</Properties>
</file>